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0439A" w14:textId="00485012" w:rsidR="00E2669E" w:rsidRPr="00E2669E" w:rsidRDefault="00E2669E" w:rsidP="00E2669E">
      <w:pPr>
        <w:jc w:val="center"/>
        <w:rPr>
          <w:b/>
          <w:bCs/>
          <w:color w:val="000000" w:themeColor="text1"/>
          <w:sz w:val="36"/>
          <w:szCs w:val="36"/>
        </w:rPr>
      </w:pPr>
      <w:r w:rsidRPr="00E2669E">
        <w:rPr>
          <w:b/>
          <w:bCs/>
          <w:color w:val="000000" w:themeColor="text1"/>
          <w:sz w:val="36"/>
          <w:szCs w:val="36"/>
        </w:rPr>
        <w:t xml:space="preserve">Звіт директора </w:t>
      </w:r>
      <w:proofErr w:type="spellStart"/>
      <w:r w:rsidRPr="00E2669E">
        <w:rPr>
          <w:b/>
          <w:bCs/>
          <w:color w:val="000000" w:themeColor="text1"/>
          <w:sz w:val="36"/>
          <w:szCs w:val="36"/>
        </w:rPr>
        <w:t>Старостинецького</w:t>
      </w:r>
      <w:proofErr w:type="spellEnd"/>
      <w:r w:rsidRPr="00E2669E">
        <w:rPr>
          <w:b/>
          <w:bCs/>
          <w:color w:val="000000" w:themeColor="text1"/>
          <w:sz w:val="36"/>
          <w:szCs w:val="36"/>
        </w:rPr>
        <w:t xml:space="preserve"> ЗДО Вегери Наталії Володимирівни</w:t>
      </w:r>
      <w:r w:rsidR="00CD6C85">
        <w:rPr>
          <w:b/>
          <w:bCs/>
          <w:color w:val="000000" w:themeColor="text1"/>
          <w:sz w:val="36"/>
          <w:szCs w:val="36"/>
        </w:rPr>
        <w:t xml:space="preserve"> за 2023 – 2024</w:t>
      </w:r>
      <w:r w:rsidR="00AE5A2E">
        <w:rPr>
          <w:b/>
          <w:bCs/>
          <w:color w:val="000000" w:themeColor="text1"/>
          <w:sz w:val="36"/>
          <w:szCs w:val="36"/>
        </w:rPr>
        <w:t xml:space="preserve"> навчальний рік</w:t>
      </w:r>
    </w:p>
    <w:p w14:paraId="4802B868" w14:textId="77777777" w:rsidR="00E2669E" w:rsidRDefault="00E2669E">
      <w:pPr>
        <w:rPr>
          <w:color w:val="000000" w:themeColor="text1"/>
          <w:sz w:val="28"/>
          <w:szCs w:val="28"/>
        </w:rPr>
      </w:pPr>
    </w:p>
    <w:p w14:paraId="1C16DB7D" w14:textId="228E4BE8" w:rsidR="001544F1" w:rsidRPr="00E2669E" w:rsidRDefault="0062264B">
      <w:pPr>
        <w:rPr>
          <w:color w:val="000000" w:themeColor="text1"/>
          <w:sz w:val="28"/>
          <w:szCs w:val="28"/>
        </w:rPr>
      </w:pPr>
      <w:proofErr w:type="spellStart"/>
      <w:r w:rsidRPr="00E2669E">
        <w:rPr>
          <w:color w:val="000000" w:themeColor="text1"/>
          <w:sz w:val="28"/>
          <w:szCs w:val="28"/>
        </w:rPr>
        <w:t>Старостинецький</w:t>
      </w:r>
      <w:proofErr w:type="spellEnd"/>
      <w:r w:rsidRPr="00E2669E">
        <w:rPr>
          <w:color w:val="000000" w:themeColor="text1"/>
          <w:sz w:val="28"/>
          <w:szCs w:val="28"/>
        </w:rPr>
        <w:t xml:space="preserve"> заклад дошкільної освіти загального розвитку «Дзвіночок» розпочав свою роботу у лютому 2011 року. Тут працює одна різновікова група. Проектна потужність закладу 15 місць. Садочок забезпечений всім необхідним: меблями, посудом.</w:t>
      </w:r>
    </w:p>
    <w:p w14:paraId="177264A9" w14:textId="5B6241E3" w:rsidR="0062264B" w:rsidRPr="00E2669E" w:rsidRDefault="0062264B">
      <w:pPr>
        <w:rPr>
          <w:color w:val="000000" w:themeColor="text1"/>
          <w:sz w:val="28"/>
          <w:szCs w:val="28"/>
        </w:rPr>
      </w:pPr>
      <w:r w:rsidRPr="00E2669E">
        <w:rPr>
          <w:color w:val="000000" w:themeColor="text1"/>
          <w:sz w:val="28"/>
          <w:szCs w:val="28"/>
        </w:rPr>
        <w:t xml:space="preserve">          Кадрами заклад забезпечений у повному обсязі. Це директор ЗДО (1ст.), вихователь (1ст.), помічник вихователя (1ст.), кухар (1ст.)</w:t>
      </w:r>
      <w:r w:rsidR="00CD6C85">
        <w:rPr>
          <w:color w:val="000000" w:themeColor="text1"/>
          <w:sz w:val="28"/>
          <w:szCs w:val="28"/>
        </w:rPr>
        <w:t>,</w:t>
      </w:r>
      <w:bookmarkStart w:id="0" w:name="_GoBack"/>
      <w:bookmarkEnd w:id="0"/>
      <w:r w:rsidRPr="00E2669E">
        <w:rPr>
          <w:color w:val="000000" w:themeColor="text1"/>
          <w:sz w:val="28"/>
          <w:szCs w:val="28"/>
        </w:rPr>
        <w:t xml:space="preserve"> пр</w:t>
      </w:r>
      <w:r w:rsidR="008803B2">
        <w:rPr>
          <w:color w:val="000000" w:themeColor="text1"/>
          <w:sz w:val="28"/>
          <w:szCs w:val="28"/>
        </w:rPr>
        <w:t>аля (0.25 ст.)</w:t>
      </w:r>
      <w:r w:rsidR="00736A13" w:rsidRPr="00E2669E">
        <w:rPr>
          <w:color w:val="000000" w:themeColor="text1"/>
          <w:sz w:val="28"/>
          <w:szCs w:val="28"/>
        </w:rPr>
        <w:t>.</w:t>
      </w:r>
    </w:p>
    <w:p w14:paraId="64558523" w14:textId="77777777" w:rsidR="002F5BE0" w:rsidRPr="00E2669E" w:rsidRDefault="00736A13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color w:val="000000" w:themeColor="text1"/>
          <w:sz w:val="28"/>
          <w:szCs w:val="28"/>
        </w:rPr>
        <w:t xml:space="preserve">        </w:t>
      </w:r>
      <w:r w:rsidR="002F5BE0" w:rsidRPr="00E2669E">
        <w:rPr>
          <w:rFonts w:ascii="Arial" w:hAnsi="Arial" w:cs="Arial"/>
          <w:color w:val="000000" w:themeColor="text1"/>
          <w:sz w:val="28"/>
          <w:szCs w:val="28"/>
        </w:rPr>
        <w:t>Діяльність керівника з управління сучасним дошкільним навчальним закладом реалізується через низку управлінських функцій, які розкривають характер його професійної діяльності.</w:t>
      </w:r>
    </w:p>
    <w:p w14:paraId="3FE18414" w14:textId="77777777" w:rsidR="002F5BE0" w:rsidRPr="00E2669E" w:rsidRDefault="002F5BE0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1. Інформаційно-аналітична функція. Оновлення управління дошкільним навчальним закладом найперше пов`язують з формуванням системи інформаційно-аналітичної діяльності як основного інструменту управління.</w:t>
      </w:r>
    </w:p>
    <w:p w14:paraId="4994D07A" w14:textId="77777777" w:rsidR="002F5BE0" w:rsidRPr="00E2669E" w:rsidRDefault="002F5BE0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2. Мотиваційно-цільова функція розглядається з позиції характеристики цілей і механізмів освіти. Вважають, що вибір мети - найбільш творча частина управління.</w:t>
      </w:r>
    </w:p>
    <w:p w14:paraId="6D0EB0A9" w14:textId="77777777" w:rsidR="002F5BE0" w:rsidRPr="00E2669E" w:rsidRDefault="002F5BE0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3. Планово-прогностична функція. Планування і прогнозування полягають у визначенні зон найближчого розвитку дитячого садка в конкретних умовах педагогічного аналізу.</w:t>
      </w:r>
    </w:p>
    <w:p w14:paraId="679C2327" w14:textId="77777777" w:rsidR="002F5BE0" w:rsidRPr="00E2669E" w:rsidRDefault="002F5BE0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4. Організаційно-виконавча функція. Ця функція управління передбачає виконання низки послідовних дій: вивчення стану питання; постановка мети і визначення конкретних задач; планування самої справи; добір оптимального змісту, форм, методів майбутньої діяльності; створення умов для виконання цієї роботи; розстановка людей і постановка перед кожним виконавцем конкретної задачі; створення певної налаштованості на роботу; безпосередня допомога у реалізації тієї або іншої справи; аналіз перебігу і результатів конкретної справи.</w:t>
      </w:r>
    </w:p>
    <w:p w14:paraId="6BFD6E66" w14:textId="77777777" w:rsidR="002F5BE0" w:rsidRPr="00E2669E" w:rsidRDefault="002F5BE0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5. </w:t>
      </w:r>
      <w:proofErr w:type="spellStart"/>
      <w:r w:rsidRPr="00E2669E">
        <w:rPr>
          <w:rFonts w:ascii="Arial" w:hAnsi="Arial" w:cs="Arial"/>
          <w:color w:val="000000" w:themeColor="text1"/>
          <w:sz w:val="28"/>
          <w:szCs w:val="28"/>
        </w:rPr>
        <w:t>Регулятивно-корекційна</w:t>
      </w:r>
      <w:proofErr w:type="spellEnd"/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 функція. </w:t>
      </w:r>
      <w:proofErr w:type="spellStart"/>
      <w:r w:rsidRPr="00E2669E">
        <w:rPr>
          <w:rFonts w:ascii="Arial" w:hAnsi="Arial" w:cs="Arial"/>
          <w:color w:val="000000" w:themeColor="text1"/>
          <w:sz w:val="28"/>
          <w:szCs w:val="28"/>
        </w:rPr>
        <w:t>Ругулювання</w:t>
      </w:r>
      <w:proofErr w:type="spellEnd"/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 і корекція означають підтримку всієї системи навчального процесу в заданому рівні і подальше переведення її в новий якісний стан.</w:t>
      </w:r>
    </w:p>
    <w:p w14:paraId="74813A16" w14:textId="77777777" w:rsidR="002F5BE0" w:rsidRPr="00E2669E" w:rsidRDefault="002F5BE0" w:rsidP="002F5BE0">
      <w:pPr>
        <w:pStyle w:val="a3"/>
        <w:shd w:val="clear" w:color="auto" w:fill="FFFFE7"/>
        <w:spacing w:before="0" w:beforeAutospacing="0" w:after="0" w:afterAutospacing="0" w:line="432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lastRenderedPageBreak/>
        <w:t>6. Контрольно-діагностична функція. Розглядаємо контроль як вид управлінської діяльності.</w:t>
      </w:r>
    </w:p>
    <w:p w14:paraId="08D1DFC5" w14:textId="62531300" w:rsidR="0082142A" w:rsidRPr="00E2669E" w:rsidRDefault="002F5BE0" w:rsidP="0082142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color w:val="000000" w:themeColor="text1"/>
          <w:sz w:val="28"/>
          <w:szCs w:val="28"/>
        </w:rPr>
        <w:t xml:space="preserve">    </w:t>
      </w:r>
      <w:r w:rsidR="0082142A" w:rsidRPr="00E2669E">
        <w:rPr>
          <w:rFonts w:ascii="Arial" w:hAnsi="Arial" w:cs="Arial"/>
          <w:color w:val="000000" w:themeColor="text1"/>
          <w:sz w:val="28"/>
          <w:szCs w:val="28"/>
        </w:rPr>
        <w:t> Матеріально-технічна база ЗДО включає будівлі, споруди, земельну ділянку, комунікації, інвентар, обладнання та інші матеріальні цінності, має задовільний стан. Адміністрація ЗДО піклується про збереження і поновлення матеріальних засобів для забезпечення повноцінного функціонування закладу.</w:t>
      </w:r>
    </w:p>
    <w:p w14:paraId="76823080" w14:textId="3C7757A1" w:rsidR="0082142A" w:rsidRPr="00E2669E" w:rsidRDefault="0082142A" w:rsidP="0082142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      </w:t>
      </w:r>
    </w:p>
    <w:p w14:paraId="7B8BA315" w14:textId="0EB30E3C" w:rsidR="0082142A" w:rsidRPr="00E2669E" w:rsidRDefault="0082142A" w:rsidP="0082142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      </w:t>
      </w:r>
    </w:p>
    <w:p w14:paraId="44DB911E" w14:textId="365B121A" w:rsidR="008E6BCC" w:rsidRPr="00E2669E" w:rsidRDefault="0082142A" w:rsidP="008E6BC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     Поповнення матеріальної бази дошкільного закладу здійснюється за допомогою коштів Погребищенської МР це: щорічні ремонти групових та інших приміщень, придбання ігрового, навчального матеріалу, меблів, білизни, посуду, миючих засобів, матеріалів для проведення ремонту приміщень та території ЗДО. В групі нові меблі, які відповідають віковим </w:t>
      </w:r>
      <w:proofErr w:type="spellStart"/>
      <w:r w:rsidRPr="00E2669E">
        <w:rPr>
          <w:rFonts w:ascii="Arial" w:hAnsi="Arial" w:cs="Arial"/>
          <w:color w:val="000000" w:themeColor="text1"/>
          <w:sz w:val="28"/>
          <w:szCs w:val="28"/>
        </w:rPr>
        <w:t>осбливостям</w:t>
      </w:r>
      <w:proofErr w:type="spellEnd"/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 дітей та антропометричним даним, наявне обладнання для самостійної ігрової діяльності, замінено </w:t>
      </w:r>
      <w:proofErr w:type="spellStart"/>
      <w:r w:rsidRPr="00E2669E">
        <w:rPr>
          <w:rFonts w:ascii="Arial" w:hAnsi="Arial" w:cs="Arial"/>
          <w:color w:val="000000" w:themeColor="text1"/>
          <w:sz w:val="28"/>
          <w:szCs w:val="28"/>
        </w:rPr>
        <w:t>столвий</w:t>
      </w:r>
      <w:proofErr w:type="spellEnd"/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 та кухонний посуд, інвентар для прибирання. Будівля і приміщення закладу використовується раціонально за призначенням, мають задовільний стан, в цілому відповідає діючим вимогам.</w:t>
      </w:r>
    </w:p>
    <w:p w14:paraId="02720078" w14:textId="345891BB" w:rsidR="007C47DA" w:rsidRPr="00E2669E" w:rsidRDefault="007C47DA" w:rsidP="007C47DA">
      <w:pPr>
        <w:pStyle w:val="3"/>
        <w:shd w:val="clear" w:color="auto" w:fill="FFFFFF"/>
        <w:spacing w:before="240" w:after="240"/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</w:pP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Харчування в ЗДО здійснюється на підставі Закону України «Про дошкільну освіту» ст. 35, чинного Статуту закладу та наступної нормативної бази:</w:t>
      </w:r>
    </w:p>
    <w:p w14:paraId="452E571A" w14:textId="77777777" w:rsidR="008E6BCC" w:rsidRPr="00E2669E" w:rsidRDefault="007C47DA" w:rsidP="007C47DA">
      <w:pPr>
        <w:shd w:val="clear" w:color="auto" w:fill="FFFFFF"/>
        <w:spacing w:before="240" w:after="240" w:line="240" w:lineRule="auto"/>
        <w:outlineLvl w:val="2"/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</w:pP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Нормативно-законодавчі документи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Закон України «Про дошкільну освіту» (ст.35);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Закон України від 23.12.1997 р. №771/97-ВР «Про забезпеченість та якість харчових продуктів»;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Постанови Кабінету Міністрів України: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від 26.08.2002 №1243 «Про невідкладні питання діяльності дошкільних та інтернатних навчальних закладів»;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від 22.11.2004 №1591 «Про затвердження норм харчування у навчальних та оздоровчих закладах»;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від 22.06.2005 №507 «Про внесення змін до пункту 1 постанови КМУ від 26.08.2002 №1243»;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Накази МОН України: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від 21.11.2002 №667 «Про затвердження Порядку встановлення плати для батьків за перебування дітей у державних і комунальних дошкільних та інтернатних навчальних закладах»;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від 25.07.2005 №431 «Про внесення змін до Порядку встановлення плати для батьків за перебування дітей у державних і комунальних дошкільних та інтернатних навчальних закладах»;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Спільні накази МОН, МОЗ України: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від 01.06.2005 №242/329 «Про затвердження Порядку організації харчування дітей у навчальних та оздоровчих закладах»;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 xml:space="preserve">• від 17.04.2006 №298/227 «Про затвердження Інструкції з організації 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lastRenderedPageBreak/>
        <w:t>харчування дітей у дошкільних навчальних закладах»;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• Державні санітарні норми та правила «Медичні вимоги до якості та безпечності харчових продуктів та продовольчої сировини» (затверджено наказом Міністерства охорони здоров’я України 29.12.2012 № 1140 Зареєстровано в Міністерстві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юстиції України 9 січня 2013 року за № 88/22620»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За організацію харчування дітей в ДНЗ відповідає завідувач,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кухар.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Раціональний режим харчування, збалансованість раціону є основними умовами для підвищення опору дитячого організму до захворювань, для нормального росту і розвитку дітей, які виховуються в дошкільному закладі. Режим харчування дітей в дошкільному навчальному закладі відповідає режиму роботи закладу та віков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ій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груп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і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і затверджений 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директором ЗДО.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Харчоблок забезпечений достатньою кількістю кухонного посуду, інвентарю, санітарним і спеціальним одягом (халати, фартухи, хустки, ковпаки тощо) все промарковане, використовується лише за призначенням та замінюються при забрудненні.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Згідно норм на харчоблоці знаходяться всі необхідні миючі, дезінфікуючі засоби та методичні рекомендації по їх застосуванню, розроблені на основі «Регламенту із застосування дезінфікуючих засобів», затверджених заступником Головного державного санітарного лікаря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.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</w:t>
      </w:r>
    </w:p>
    <w:p w14:paraId="25F96EC0" w14:textId="77777777" w:rsidR="007778AB" w:rsidRPr="00E2669E" w:rsidRDefault="007C47DA" w:rsidP="00212F4C">
      <w:pPr>
        <w:shd w:val="clear" w:color="auto" w:fill="FFFFFF"/>
        <w:spacing w:before="240" w:after="240" w:line="240" w:lineRule="auto"/>
        <w:outlineLvl w:val="2"/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</w:pP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Санітарно-гігієнічний стан харчоблоку та допоміжних приміщень відповідає вимогам «Санітарних правил» та охорони праці.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>Основними принципами організації харчування в дошкільному закладі є: енергетична цінність раціону харчування, що відповідає енерговитратам дітей; збалансованість та максимальна різноманітність раціону; технологічна та кулінарна обробка продуктів і страв, що забезпечує їх смакові якості та зберігає вихідну харчову цінність; забезпечення санітарно-гігієнічних норм (дотримання всіх санітарних вимог до стану харчоблоку, продуктів харчування, їх транспортування, зберігання, приготування та роздачі страв).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br/>
        <w:t xml:space="preserve">В 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ЗДО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ведеться систематична і планомірна робота, зокрема: організовано безпечне і якісне харчування дітей (замовлення і прийняття безпечних і якісних продуктів харчування, продовольчої сировини у необхідній кількості, додержання умов і термінів їх зберігання, технології приготування страв, правил особистої гігієни працівни</w:t>
      </w:r>
      <w:r w:rsidR="00212F4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ка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харчоблоку); харчування здійснюється згідно з двотижневим меню (на зиму-</w:t>
      </w:r>
      <w:r w:rsidR="00212F4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весну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, літо-</w:t>
      </w:r>
      <w:r w:rsidR="00212F4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осінь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); щодня на кожний наступний день відповідно до наявності продуктів харчування та з урахуванням примірного двотижневого меню, картотеки страв складається меню-розкладка </w:t>
      </w:r>
      <w:r w:rsidR="008E6BC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для дітей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від 3 до 6 років відповідно до затверджених норм харчування; кожного дня за 30 хв. до роздачі їжі </w:t>
      </w:r>
      <w:r w:rsidR="00212F4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директор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 xml:space="preserve"> оцінює якість її приготування, в його присутності кухар відбирає добові проби в чистий посуд з кришкою в об’ємі порції. Проби зберігаються протягом доби в холодильнику до закінчення аналогічного прийому їжі наступного дня і є показником якості роботи кухар</w:t>
      </w:r>
      <w:r w:rsidR="00212F4C"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я</w:t>
      </w: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t>.</w:t>
      </w:r>
    </w:p>
    <w:p w14:paraId="7BE103A7" w14:textId="77777777" w:rsidR="007778AB" w:rsidRPr="00E2669E" w:rsidRDefault="007778AB" w:rsidP="00212F4C">
      <w:pPr>
        <w:shd w:val="clear" w:color="auto" w:fill="FFFFFF"/>
        <w:spacing w:before="240" w:after="240" w:line="240" w:lineRule="auto"/>
        <w:outlineLvl w:val="2"/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</w:pPr>
      <w:r w:rsidRPr="00E2669E">
        <w:rPr>
          <w:rFonts w:ascii="Arial" w:eastAsia="Times New Roman" w:hAnsi="Arial" w:cs="Arial"/>
          <w:color w:val="000000" w:themeColor="text1"/>
          <w:sz w:val="28"/>
          <w:szCs w:val="28"/>
          <w:lang w:eastAsia="uk-UA"/>
        </w:rPr>
        <w:lastRenderedPageBreak/>
        <w:t xml:space="preserve"> Так як медичної сестри у нас немає медичне обслуговування дітей здійснює медична сестра сільського ФАПу.</w:t>
      </w:r>
    </w:p>
    <w:p w14:paraId="4C42010C" w14:textId="141B6558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 xml:space="preserve">   Організація освітнього процесу в ЗДО здійснюється відповідно до Закону України «Про дошкільну освіту» і спрямована на реалізацію основних завдань закладу освіти.</w:t>
      </w:r>
    </w:p>
    <w:p w14:paraId="1B2F1A21" w14:textId="2C16AF72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Зміст освітнього процесу в закладі визначається і реалізується відповідно до програми «Дитина». Запропонована орієнтовна модель перспективного планування дає можливість педагогам-дошкільникам реалізувати на практиці інтегрування різних видів діяльності, систематизувати знання, уміння, навички дітей.</w:t>
      </w:r>
    </w:p>
    <w:p w14:paraId="790A259F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Чітко визначена мета планування та методичні орієнтири допомагають поступово ефективно організувати діяльність дошкільників. Також вихователями груп дотримуються вимоги програми , яка націлює педагогів і батьків на особистісний розвиток дітей за основними напрямками та робить окремий акцент на ігровій діяльності.</w:t>
      </w:r>
    </w:p>
    <w:p w14:paraId="15524976" w14:textId="4FF0F3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</w:p>
    <w:p w14:paraId="10D901B9" w14:textId="7D556182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У освітньому процесі закладу використовуються такі основні форми організації дітей: спеціально організована навчальна діяльність(заняття); ігри; самостійна діяльність дітей(художня, мовленнєва, ігрова ,трудова, дослідницька); індивідуальна робота; екскурсії; спостереження.</w:t>
      </w:r>
    </w:p>
    <w:p w14:paraId="7023BF1E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Основною формою організованої навчальної діяльності дітей старшого дошкільного віку залишаються заняття з різних розділів програми (тематичні, комплексні, комбіновані, інтегровані, домінантні та інші).</w:t>
      </w:r>
    </w:p>
    <w:p w14:paraId="2667C27C" w14:textId="4B12217B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Тривалість спеціально організованої навчальної діяльності для дітей старшого дошкільного віку – від 25 до 35 хвилин .</w:t>
      </w:r>
      <w:r w:rsidRPr="00E2669E">
        <w:rPr>
          <w:rFonts w:ascii="Arial" w:hAnsi="Arial" w:cs="Arial"/>
          <w:color w:val="000000" w:themeColor="text1"/>
          <w:sz w:val="28"/>
          <w:szCs w:val="28"/>
        </w:rPr>
        <w:br/>
        <w:t>Під час складання розкладу занять враховується їхнє домінуюче навантаження на дитину (психічне, фізичне, емоційне), передбачається раціональне чергування видів діяльності (розумова, рухова, практично-прикладна).</w:t>
      </w:r>
    </w:p>
    <w:p w14:paraId="759CC7C4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Організована навчальна діяльність дітей у формі занять планується переважно на першу половину дня. Деякі заходи проводяться у другій половині дня. Елементи навчальної діяльності включаються також до інших форм роботи з дітьми в повсякденні (ігри, самостійна діяльність, індивідуальна робота).</w:t>
      </w:r>
    </w:p>
    <w:p w14:paraId="1AA8974D" w14:textId="4FFD9843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Організовуючи навчальну діяльність, вихователь  систематично використовує завдання на ТРВЗ (теорію розв’язання винахідницьких завдань), експериментально-дослідницької діяльності, проблемно-</w:t>
      </w:r>
      <w:r w:rsidRPr="00E2669E">
        <w:rPr>
          <w:rFonts w:ascii="Arial" w:hAnsi="Arial" w:cs="Arial"/>
          <w:color w:val="000000" w:themeColor="text1"/>
          <w:sz w:val="28"/>
          <w:szCs w:val="28"/>
        </w:rPr>
        <w:lastRenderedPageBreak/>
        <w:t>пошукові ситуації та інші методи та прийоми, що позитивно зарекомендували себе в сучасній дидактиці. Поєднують вербальні, наочні і практичні методи, відводять належне місце продуктивним видам діяльності, в яких дошкільник здатен до самовираження і самореалізації (малювання, ліплення, конструювання, художня праця), а також мовленнєвій, руховій, музичній діяльності.</w:t>
      </w:r>
    </w:p>
    <w:p w14:paraId="50C12A6E" w14:textId="0C5EE668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</w:p>
    <w:p w14:paraId="1D85A66A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З огляду на те, що провідною в дошкільному віці є ігрова діяльність, гра широко використовується в навчально-виховному процесі ЗДО як самостійна форма роботи з дітьми та як ефективний засіб і метод розвитку, виховання і навчання в інших організаційних формах. Пріоритет надається творчим іграм (сюжетно-рольові, будівельно-конструктивні, ігри-драматизації та інсценівки, ігри з елементами праці та художньо- творчої діяльності) та ігри з правилами (дидактичні, інтелектуальні, рухливі, хороводні).</w:t>
      </w:r>
    </w:p>
    <w:p w14:paraId="2B4DEBED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Упродовж всього дня організовуються різні види ігор з урахуванням їх ігрових інтересів, місця гри в режимі дня, місця проведення, змісту попередніх і наступних форм роботи, сезонних умов, ступеня фізичного та інтелектуального навантаження на дітей.</w:t>
      </w:r>
    </w:p>
    <w:p w14:paraId="6760BE82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Самостійна діяльність дітей організується щодня в першій та другій половині дня. Протягом дня поєднуються різні за змістовою спрямованістю її види (художня, рухова, мовленнєва, ігрова, трудова, дослідницька…) та поступово залучаються до участі в них всі діти групи.</w:t>
      </w:r>
    </w:p>
    <w:p w14:paraId="05797226" w14:textId="77777777" w:rsidR="00BB40F4" w:rsidRPr="00E2669E" w:rsidRDefault="00BB40F4" w:rsidP="00BB40F4">
      <w:pPr>
        <w:pStyle w:val="a3"/>
        <w:shd w:val="clear" w:color="auto" w:fill="FFFFFF"/>
        <w:spacing w:before="0" w:beforeAutospacing="0" w:after="36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E2669E">
        <w:rPr>
          <w:rFonts w:ascii="Arial" w:hAnsi="Arial" w:cs="Arial"/>
          <w:color w:val="000000" w:themeColor="text1"/>
          <w:sz w:val="28"/>
          <w:szCs w:val="28"/>
        </w:rPr>
        <w:t>Індивідуальна робота з дітьми як самостійна організаційна форма проводиться з вихованцями у вільні години (під час ранкового прийому, прогулянок…) в приміщеннях і на свіжому повітрі. Вона організовується з метою активізації пасивних дітей, додаткових занять з окремими дітьми.</w:t>
      </w:r>
    </w:p>
    <w:p w14:paraId="4356B09C" w14:textId="203041CF" w:rsidR="00E2669E" w:rsidRPr="00394963" w:rsidRDefault="00E2669E" w:rsidP="00E2669E">
      <w:pPr>
        <w:spacing w:before="150" w:after="105" w:line="240" w:lineRule="auto"/>
        <w:outlineLvl w:val="1"/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uk-UA"/>
        </w:rPr>
      </w:pPr>
      <w:r w:rsidRPr="0039496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eastAsia="uk-UA"/>
        </w:rPr>
        <w:t>Робота з батьками</w:t>
      </w:r>
    </w:p>
    <w:p w14:paraId="53CE427C" w14:textId="2EAD244F" w:rsidR="00E2669E" w:rsidRPr="00E2669E" w:rsidRDefault="00E2669E" w:rsidP="00E2669E">
      <w:pPr>
        <w:spacing w:before="150" w:after="105" w:line="240" w:lineRule="auto"/>
        <w:outlineLvl w:val="1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Мета роботи колективу ЗДО з батьками вихованців:</w:t>
      </w:r>
    </w:p>
    <w:p w14:paraId="2AD964D7" w14:textId="3E6B3CD3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• створення єдиного освітнього простору «Сім'я – дошкільний заклад»;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  <w:t>• встановлення партнерських відношень з сім'єю кожного вихованця;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  <w:t>• створення атмосфери загальних інтересів;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  <w:t>• надання допомоги сім`ї в питаннях розвитку дітей на основі діагностики.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  <w:t>Напрямки роботи з батьками вихованців: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  <w:t>• участь батьків у роботі ЗДО;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  <w:t>• робота батьківського комітету ЗДО, батьківських комітетів груп;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lastRenderedPageBreak/>
        <w:t>• проведення загальних та групових батьківських зборів;</w:t>
      </w: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br/>
      </w:r>
    </w:p>
    <w:p w14:paraId="70FE651E" w14:textId="77777777" w:rsidR="00E2669E" w:rsidRPr="00E2669E" w:rsidRDefault="00E2669E" w:rsidP="00E2669E">
      <w:pPr>
        <w:spacing w:before="150" w:after="105" w:line="240" w:lineRule="auto"/>
        <w:outlineLvl w:val="1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Пріоритетні напрямки роботи педагогічного колективу з батьками</w:t>
      </w:r>
    </w:p>
    <w:p w14:paraId="6A7A2802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·сприяння підвищенню психологічної та педагогічної компетентності батьків щодо розуміння закономірностей розвитку дитини, а також питань навчання і виховання дошкільнят;</w:t>
      </w:r>
    </w:p>
    <w:p w14:paraId="6B5DB528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·залучення батьків до співпраці у створенні належних умов для життєдіяльності та розвитку дітей;</w:t>
      </w:r>
    </w:p>
    <w:p w14:paraId="04FBB6F9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·всебічне вивчення становища, статусу родини та моделі взаємодії з ними для здійснення диференційованого підходу;</w:t>
      </w:r>
    </w:p>
    <w:p w14:paraId="47A71040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·залучення батьків до активної участі в заходах, що проводяться в дошкільному закладі, формування в них відчуття приналежності до колективу дитячого садка як однодумців і спільників;</w:t>
      </w:r>
    </w:p>
    <w:p w14:paraId="6F273E04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·формування усвідомленого розуміння батьками своєї відповідальності за максимальне забезпечення дитині повноцінного життя в майбутньому.</w:t>
      </w:r>
    </w:p>
    <w:p w14:paraId="4F830654" w14:textId="1DAFD579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Важливий напрям своєї діяльності педагогічний колектив дошкільного закладу вбачає в збагаченні знань вихователя про сімейне виховання, поглибленні педагогічних знань батьків, досягненні єдності виховного впливу на дитину в сім’ї і в дошкільному закладі.</w:t>
      </w:r>
    </w:p>
    <w:p w14:paraId="7096AD7D" w14:textId="7D9D4C88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Удосконалювати роботу з батьками – це у разі необхідності вносити зміни, які збагачують зміст і форми роботи, покращують різні її показники, роблять більш доцільною, сучасною, гнучкою. Процес удосконалення – довготривалий та безперервний. Його дошкільний заклад здійснює у різних напрямках:</w:t>
      </w:r>
    </w:p>
    <w:p w14:paraId="5F8A809B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·гуманізація змісту і форм роботи з сім’єю;</w:t>
      </w:r>
    </w:p>
    <w:p w14:paraId="5F749F3C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·гармонізація взаємин педагогів та батьків;</w:t>
      </w:r>
    </w:p>
    <w:p w14:paraId="180DB457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·підвищення ефективності застосовуваних вихователем у роботі з батьками;</w:t>
      </w:r>
    </w:p>
    <w:p w14:paraId="60CC2487" w14:textId="168E0BD9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·прийомів та засобів впливу.</w:t>
      </w:r>
    </w:p>
    <w:p w14:paraId="626942D8" w14:textId="5A2E9E01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Додаткових джерел фінансування у ЗДО немає.</w:t>
      </w:r>
    </w:p>
    <w:p w14:paraId="12A22E5B" w14:textId="77777777" w:rsidR="00E2669E" w:rsidRPr="00E2669E" w:rsidRDefault="00E2669E" w:rsidP="00E2669E">
      <w:pPr>
        <w:spacing w:after="150" w:line="240" w:lineRule="auto"/>
        <w:ind w:firstLine="315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  <w:r w:rsidRPr="00E2669E"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  <w:t> </w:t>
      </w:r>
    </w:p>
    <w:p w14:paraId="1EC7D945" w14:textId="7059A29E" w:rsidR="00736A13" w:rsidRPr="00E2669E" w:rsidRDefault="00736A13" w:rsidP="00212F4C">
      <w:pPr>
        <w:shd w:val="clear" w:color="auto" w:fill="FFFFFF"/>
        <w:spacing w:before="240" w:after="240" w:line="240" w:lineRule="auto"/>
        <w:outlineLvl w:val="2"/>
        <w:rPr>
          <w:color w:val="000000" w:themeColor="text1"/>
          <w:sz w:val="28"/>
          <w:szCs w:val="28"/>
        </w:rPr>
      </w:pPr>
    </w:p>
    <w:p w14:paraId="0F48E249" w14:textId="77777777" w:rsidR="0062264B" w:rsidRPr="00E2669E" w:rsidRDefault="0062264B">
      <w:pPr>
        <w:rPr>
          <w:color w:val="000000" w:themeColor="text1"/>
          <w:sz w:val="28"/>
          <w:szCs w:val="28"/>
        </w:rPr>
      </w:pPr>
    </w:p>
    <w:sectPr w:rsidR="0062264B" w:rsidRPr="00E266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3F1"/>
    <w:multiLevelType w:val="hybridMultilevel"/>
    <w:tmpl w:val="068A5214"/>
    <w:lvl w:ilvl="0" w:tplc="35DEF2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4E3"/>
    <w:rsid w:val="001544F1"/>
    <w:rsid w:val="00212F4C"/>
    <w:rsid w:val="00271B53"/>
    <w:rsid w:val="002F5BE0"/>
    <w:rsid w:val="00394963"/>
    <w:rsid w:val="0062264B"/>
    <w:rsid w:val="00736A13"/>
    <w:rsid w:val="007778AB"/>
    <w:rsid w:val="007C47DA"/>
    <w:rsid w:val="007D244B"/>
    <w:rsid w:val="0082142A"/>
    <w:rsid w:val="008803B2"/>
    <w:rsid w:val="008E6BCC"/>
    <w:rsid w:val="00AE5A2E"/>
    <w:rsid w:val="00BB40F4"/>
    <w:rsid w:val="00CD6C85"/>
    <w:rsid w:val="00CF0ACB"/>
    <w:rsid w:val="00D52FE0"/>
    <w:rsid w:val="00E2669E"/>
    <w:rsid w:val="00E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AE2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7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5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7C47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266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5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A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7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5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7C47D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266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5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A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8236</Words>
  <Characters>4696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Адмін</cp:lastModifiedBy>
  <cp:revision>2</cp:revision>
  <cp:lastPrinted>2024-06-27T05:51:00Z</cp:lastPrinted>
  <dcterms:created xsi:type="dcterms:W3CDTF">2024-06-27T05:56:00Z</dcterms:created>
  <dcterms:modified xsi:type="dcterms:W3CDTF">2024-06-27T05:56:00Z</dcterms:modified>
</cp:coreProperties>
</file>